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CD73D" w14:textId="5BD18B2D" w:rsidR="00923668" w:rsidRDefault="002B15AC" w:rsidP="00923668">
      <w:pPr>
        <w:pStyle w:val="Title"/>
      </w:pPr>
      <w:bookmarkStart w:id="0" w:name="_Hlk482043209"/>
      <w:bookmarkStart w:id="1" w:name="_GoBack"/>
      <w:bookmarkEnd w:id="0"/>
      <w:r>
        <w:rPr>
          <w:noProof/>
          <w:lang w:val="en-GB" w:eastAsia="en-GB"/>
        </w:rPr>
        <mc:AlternateContent>
          <mc:Choice Requires="wps">
            <w:drawing>
              <wp:anchor distT="0" distB="0" distL="114300" distR="114300" simplePos="0" relativeHeight="251662335" behindDoc="1" locked="0" layoutInCell="1" allowOverlap="1" wp14:anchorId="10D529EC" wp14:editId="74ED6079">
                <wp:simplePos x="0" y="0"/>
                <wp:positionH relativeFrom="page">
                  <wp:posOffset>-38100</wp:posOffset>
                </wp:positionH>
                <wp:positionV relativeFrom="paragraph">
                  <wp:posOffset>0</wp:posOffset>
                </wp:positionV>
                <wp:extent cx="7572375" cy="7715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72375" cy="771525"/>
                        </a:xfrm>
                        <a:prstGeom prst="rect">
                          <a:avLst/>
                        </a:prstGeom>
                        <a:solidFill>
                          <a:srgbClr val="F7A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5D24" id="Rectangle 1" o:spid="_x0000_s1026" style="position:absolute;margin-left:-3pt;margin-top:0;width:596.25pt;height:60.75pt;z-index:-2516541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" fillcolor="#f7a7ff" stroked="f" strokeweight="1pt">
                <w10:wrap anchorx="page"/>
              </v:rect>
            </w:pict>
          </mc:Fallback>
        </mc:AlternateContent>
      </w:r>
      <w:bookmarkEnd w:id="1"/>
      <w:r w:rsidR="00FA4D5E">
        <w:t>South of England Show</w:t>
      </w:r>
      <w:r w:rsidR="00923668">
        <w:t xml:space="preserve"> – Sale Entry</w:t>
      </w:r>
    </w:p>
    <w:p w14:paraId="193E672C" w14:textId="72F7F363" w:rsidR="00FA4D5E" w:rsidRDefault="00FA4D5E" w:rsidP="00C56D01">
      <w:pPr>
        <w:pStyle w:val="Title2"/>
      </w:pPr>
      <w:r>
        <w:t>THURSDAY</w:t>
      </w:r>
      <w:r w:rsidR="00C56D01">
        <w:t xml:space="preserve"> </w:t>
      </w:r>
      <w:r>
        <w:t>8</w:t>
      </w:r>
      <w:r w:rsidR="00923668">
        <w:rPr>
          <w:vertAlign w:val="superscript"/>
        </w:rPr>
        <w:t>t</w:t>
      </w:r>
      <w:r>
        <w:rPr>
          <w:vertAlign w:val="superscript"/>
        </w:rPr>
        <w:t>h</w:t>
      </w:r>
      <w:r w:rsidR="00C56D01">
        <w:t xml:space="preserve"> – </w:t>
      </w:r>
      <w:r>
        <w:t>FRIDAY 9</w:t>
      </w:r>
      <w:r>
        <w:rPr>
          <w:vertAlign w:val="superscript"/>
        </w:rPr>
        <w:t>th</w:t>
      </w:r>
      <w:r w:rsidR="00C56D01" w:rsidRPr="00491270">
        <w:t xml:space="preserve"> </w:t>
      </w:r>
      <w:r>
        <w:t>JUNE 2017</w:t>
      </w:r>
    </w:p>
    <w:p w14:paraId="2D41051E" w14:textId="67E13830" w:rsidR="00FA4D5E" w:rsidRPr="002B15AC" w:rsidRDefault="00FA4D5E" w:rsidP="002B15AC">
      <w:pPr>
        <w:rPr>
          <w:b/>
          <w:color w:val="C00000"/>
          <w:sz w:val="28"/>
        </w:rPr>
      </w:pPr>
      <w:r w:rsidRPr="002B15AC">
        <w:rPr>
          <w:b/>
          <w:color w:val="C00000"/>
          <w:sz w:val="28"/>
        </w:rPr>
        <w:t>This sale will be purebred only due to limited capacity, with 10 maximum pens per person. Pens will be sold as whole lots only. Birds must come in boxes and not crates. These boxes must be clean and previously unused for livestock, with NO bedding. Unfortunately, failure to comply will result in birds not being accepted for sale. In addition, the sale has been reduced to 2 days for biosecurity reasons between events.</w:t>
      </w:r>
      <w:r w:rsidR="0078563C" w:rsidRPr="002B15AC">
        <w:rPr>
          <w:b/>
          <w:color w:val="C00000"/>
          <w:sz w:val="28"/>
        </w:rPr>
        <w:t xml:space="preserve"> </w:t>
      </w:r>
    </w:p>
    <w:p w14:paraId="5C733F73" w14:textId="44DB495D" w:rsidR="00FA4D5E" w:rsidRDefault="00FA4D5E" w:rsidP="00C56D01">
      <w:r>
        <w:t xml:space="preserve">Due to additional bio-security measures there is a maximum of 150 pens. All birds MUST </w:t>
      </w:r>
      <w:r w:rsidR="00C56D01">
        <w:t>be health checked and description recorded upon arrival – Please read the sale rules</w:t>
      </w:r>
      <w:r>
        <w:t xml:space="preserve"> as there has been modifications which are highlighted</w:t>
      </w:r>
      <w:r w:rsidR="00C56D01">
        <w:t>. This sale is for members of the fancy to sell surplus stock, which is no longer required or suitable for their breeding purposes.</w:t>
      </w:r>
      <w:r>
        <w:t xml:space="preserve"> </w:t>
      </w:r>
    </w:p>
    <w:p w14:paraId="5317ABE1" w14:textId="77777777" w:rsidR="00FA4D5E" w:rsidRPr="00FA4D5E" w:rsidRDefault="00FA4D5E" w:rsidP="0075500F">
      <w:pPr>
        <w:rPr>
          <w:sz w:val="14"/>
        </w:rPr>
      </w:pPr>
    </w:p>
    <w:p w14:paraId="5781AEE2" w14:textId="7D5370BB" w:rsidR="00C56D01" w:rsidRPr="003F72A7" w:rsidRDefault="00C56D01" w:rsidP="00C56D01">
      <w:pPr>
        <w:pStyle w:val="Title3"/>
        <w:rPr>
          <w:sz w:val="28"/>
        </w:rPr>
      </w:pPr>
      <w:r w:rsidRPr="003F72A7">
        <w:rPr>
          <w:sz w:val="28"/>
        </w:rPr>
        <w:t>Name:</w:t>
      </w:r>
    </w:p>
    <w:p w14:paraId="2018A92A" w14:textId="30630101" w:rsidR="00C56D01" w:rsidRPr="003F72A7" w:rsidRDefault="00C56D01" w:rsidP="00C56D01">
      <w:pPr>
        <w:pStyle w:val="Title3"/>
        <w:rPr>
          <w:sz w:val="28"/>
        </w:rPr>
      </w:pPr>
      <w:r w:rsidRPr="003F72A7">
        <w:rPr>
          <w:sz w:val="28"/>
        </w:rPr>
        <w:t>Address:</w:t>
      </w:r>
    </w:p>
    <w:p w14:paraId="254FB159" w14:textId="77777777" w:rsidR="00C56D01" w:rsidRPr="003F72A7" w:rsidRDefault="00C56D01" w:rsidP="0075500F">
      <w:pPr>
        <w:rPr>
          <w:sz w:val="20"/>
        </w:rPr>
      </w:pPr>
    </w:p>
    <w:p w14:paraId="40EED434" w14:textId="612A606C" w:rsidR="00C56D01" w:rsidRDefault="00C56D01" w:rsidP="00C56D01">
      <w:pPr>
        <w:pStyle w:val="Title3"/>
        <w:rPr>
          <w:sz w:val="28"/>
        </w:rPr>
      </w:pPr>
      <w:r w:rsidRPr="003F72A7">
        <w:rPr>
          <w:sz w:val="28"/>
        </w:rPr>
        <w:t>Post Code:</w:t>
      </w:r>
      <w:r w:rsidRPr="003F72A7">
        <w:rPr>
          <w:sz w:val="28"/>
        </w:rPr>
        <w:tab/>
      </w:r>
      <w:r w:rsidRPr="003F72A7">
        <w:rPr>
          <w:sz w:val="28"/>
        </w:rPr>
        <w:tab/>
      </w:r>
      <w:r w:rsidRPr="003F72A7">
        <w:rPr>
          <w:sz w:val="28"/>
        </w:rPr>
        <w:tab/>
      </w:r>
      <w:r w:rsidRPr="003F72A7">
        <w:rPr>
          <w:sz w:val="28"/>
        </w:rPr>
        <w:tab/>
        <w:t>Telephone No:</w:t>
      </w:r>
    </w:p>
    <w:p w14:paraId="31C20001" w14:textId="6D2D17A0" w:rsidR="00FA4D5E" w:rsidRPr="003F72A7" w:rsidRDefault="00FA4D5E" w:rsidP="00C56D01">
      <w:pPr>
        <w:pStyle w:val="Title3"/>
        <w:rPr>
          <w:sz w:val="28"/>
        </w:rPr>
      </w:pPr>
      <w:r>
        <w:rPr>
          <w:sz w:val="28"/>
        </w:rPr>
        <w:tab/>
      </w:r>
      <w:r>
        <w:rPr>
          <w:sz w:val="28"/>
        </w:rPr>
        <w:tab/>
      </w:r>
      <w:r>
        <w:rPr>
          <w:sz w:val="28"/>
        </w:rPr>
        <w:tab/>
      </w:r>
      <w:r>
        <w:rPr>
          <w:sz w:val="28"/>
        </w:rPr>
        <w:tab/>
      </w:r>
      <w:r>
        <w:rPr>
          <w:sz w:val="28"/>
        </w:rPr>
        <w:tab/>
        <w:t>Email Address:</w:t>
      </w:r>
    </w:p>
    <w:p w14:paraId="42CD0760" w14:textId="4DD6B51C" w:rsidR="00C56D01" w:rsidRPr="0007551D" w:rsidRDefault="00C56D01" w:rsidP="00C56D01">
      <w:pPr>
        <w:pStyle w:val="Title3"/>
        <w:rPr>
          <w:sz w:val="24"/>
        </w:rPr>
      </w:pPr>
      <w:r w:rsidRPr="0007551D">
        <w:rPr>
          <w:sz w:val="24"/>
        </w:rPr>
        <w:t>Defra Poultry Register Number*:</w:t>
      </w:r>
    </w:p>
    <w:p w14:paraId="1186E46A" w14:textId="79EE276E" w:rsidR="00C56D01" w:rsidRDefault="00C56D01" w:rsidP="00C56D01">
      <w:r w:rsidRPr="00C56D01">
        <w:t>(*if applicable)</w:t>
      </w:r>
      <w:r w:rsidR="002B15AC">
        <w:t>S</w:t>
      </w:r>
    </w:p>
    <w:p w14:paraId="1CE919AB" w14:textId="77777777" w:rsidR="00C56D01" w:rsidRPr="003F72A7" w:rsidRDefault="00C56D01" w:rsidP="00C56D01">
      <w:pPr>
        <w:rPr>
          <w:sz w:val="16"/>
        </w:rPr>
      </w:pPr>
    </w:p>
    <w:p w14:paraId="646FE00B" w14:textId="77777777" w:rsidR="00C56D01" w:rsidRPr="003F72A7" w:rsidRDefault="00C56D01" w:rsidP="00C56D01">
      <w:pPr>
        <w:tabs>
          <w:tab w:val="left" w:pos="3265"/>
        </w:tabs>
        <w:rPr>
          <w:sz w:val="20"/>
        </w:rPr>
      </w:pPr>
      <w:r w:rsidRPr="003F72A7">
        <w:rPr>
          <w:sz w:val="20"/>
        </w:rPr>
        <w:t>A Maximum of 2 Larger breed birds per large pen, for larger breed trios please book 2 pens &amp; bantam trios require a large pen.</w:t>
      </w:r>
    </w:p>
    <w:p w14:paraId="1A525232" w14:textId="412A1369" w:rsidR="00C56D01" w:rsidRPr="00C56D01" w:rsidRDefault="00FA4D5E" w:rsidP="00C56D01">
      <w:pPr>
        <w:tabs>
          <w:tab w:val="left" w:pos="3265"/>
        </w:tabs>
      </w:pPr>
      <w:r>
        <w:rPr>
          <w:sz w:val="20"/>
        </w:rPr>
        <w:t>There is a maximum of 10</w:t>
      </w:r>
      <w:r w:rsidR="00C56D01" w:rsidRPr="003F72A7">
        <w:rPr>
          <w:sz w:val="20"/>
        </w:rPr>
        <w:t xml:space="preserve"> pens of sale birds per vendor. There is a limit of pens at the event and will be distributed on a first come first served basis, once all the pens are gone the entries will close</w:t>
      </w:r>
      <w:r w:rsidR="0075500F" w:rsidRPr="003F72A7">
        <w:rPr>
          <w:sz w:val="20"/>
        </w:rPr>
        <w:t>,</w:t>
      </w:r>
      <w:r w:rsidR="00C56D01" w:rsidRPr="003F72A7">
        <w:rPr>
          <w:sz w:val="20"/>
        </w:rPr>
        <w:t xml:space="preserve"> even if before the stated closing date.</w:t>
      </w:r>
      <w:r w:rsidR="00C56D01">
        <w:tab/>
      </w:r>
    </w:p>
    <w:p w14:paraId="00BD43ED" w14:textId="77777777" w:rsidR="00C56D01" w:rsidRPr="00FA4D5E" w:rsidRDefault="00C56D01" w:rsidP="00C56D01">
      <w:pPr>
        <w:rPr>
          <w:sz w:val="16"/>
        </w:rPr>
      </w:pPr>
    </w:p>
    <w:tbl>
      <w:tblPr>
        <w:tblStyle w:val="TableGrid"/>
        <w:tblW w:w="0" w:type="auto"/>
        <w:tblLook w:val="04A0" w:firstRow="1" w:lastRow="0" w:firstColumn="1" w:lastColumn="0" w:noHBand="0" w:noVBand="1"/>
      </w:tblPr>
      <w:tblGrid>
        <w:gridCol w:w="440"/>
        <w:gridCol w:w="2816"/>
        <w:gridCol w:w="3827"/>
        <w:gridCol w:w="1984"/>
        <w:gridCol w:w="1389"/>
      </w:tblGrid>
      <w:tr w:rsidR="00C61325" w14:paraId="1BDB478A" w14:textId="77777777" w:rsidTr="00C56D01">
        <w:tc>
          <w:tcPr>
            <w:tcW w:w="440" w:type="dxa"/>
          </w:tcPr>
          <w:p w14:paraId="3C7A041A" w14:textId="77777777" w:rsidR="00C61325" w:rsidRDefault="00C61325" w:rsidP="00C56D01">
            <w:pPr>
              <w:pStyle w:val="Heading2"/>
            </w:pPr>
          </w:p>
        </w:tc>
        <w:tc>
          <w:tcPr>
            <w:tcW w:w="2816" w:type="dxa"/>
            <w:vAlign w:val="center"/>
          </w:tcPr>
          <w:p w14:paraId="31DA80E9" w14:textId="77777777" w:rsidR="00C61325" w:rsidRDefault="00C61325" w:rsidP="00C56D01">
            <w:pPr>
              <w:pStyle w:val="Heading2"/>
              <w:jc w:val="center"/>
            </w:pPr>
            <w:r>
              <w:t>Sale Pen Size</w:t>
            </w:r>
          </w:p>
          <w:p w14:paraId="4052E6C2" w14:textId="3E834DD6" w:rsidR="00C56D01" w:rsidRPr="00C56D01" w:rsidRDefault="00FA4D5E" w:rsidP="00FA4D5E">
            <w:pPr>
              <w:jc w:val="center"/>
            </w:pPr>
            <w:r>
              <w:t xml:space="preserve">Large / </w:t>
            </w:r>
            <w:r w:rsidR="0078563C">
              <w:t xml:space="preserve">Bantam / </w:t>
            </w:r>
            <w:r>
              <w:t>Goose</w:t>
            </w:r>
          </w:p>
        </w:tc>
        <w:tc>
          <w:tcPr>
            <w:tcW w:w="3827" w:type="dxa"/>
            <w:vAlign w:val="center"/>
          </w:tcPr>
          <w:p w14:paraId="476B7D03" w14:textId="6D95038D" w:rsidR="00C61325" w:rsidRDefault="00C61325" w:rsidP="00C56D01">
            <w:pPr>
              <w:pStyle w:val="Heading2"/>
              <w:jc w:val="center"/>
            </w:pPr>
            <w:r>
              <w:t>Breed</w:t>
            </w:r>
          </w:p>
        </w:tc>
        <w:tc>
          <w:tcPr>
            <w:tcW w:w="1984" w:type="dxa"/>
            <w:vAlign w:val="center"/>
          </w:tcPr>
          <w:p w14:paraId="17D0259D" w14:textId="2727701B" w:rsidR="00C56D01" w:rsidRDefault="00C56D01" w:rsidP="00C56D01">
            <w:pPr>
              <w:pStyle w:val="Heading2"/>
              <w:jc w:val="center"/>
            </w:pPr>
            <w:r>
              <w:t>Penning Fee</w:t>
            </w:r>
          </w:p>
          <w:p w14:paraId="2F048996" w14:textId="6E7B7F7C" w:rsidR="00C56D01" w:rsidRPr="00C56D01" w:rsidRDefault="00FA4D5E" w:rsidP="00C56D01">
            <w:pPr>
              <w:jc w:val="center"/>
            </w:pPr>
            <w:r>
              <w:t>£2.0</w:t>
            </w:r>
            <w:r w:rsidR="00C56D01">
              <w:t>0 per pen</w:t>
            </w:r>
          </w:p>
          <w:p w14:paraId="719558EB" w14:textId="0269928A" w:rsidR="00C61325" w:rsidRDefault="00C61325" w:rsidP="00C56D01">
            <w:pPr>
              <w:pStyle w:val="Heading2"/>
              <w:jc w:val="center"/>
            </w:pPr>
          </w:p>
        </w:tc>
        <w:tc>
          <w:tcPr>
            <w:tcW w:w="1389" w:type="dxa"/>
            <w:vAlign w:val="center"/>
          </w:tcPr>
          <w:p w14:paraId="01A7C272" w14:textId="4B680BB1" w:rsidR="00C61325" w:rsidRDefault="00C61325" w:rsidP="00C56D01">
            <w:pPr>
              <w:pStyle w:val="Heading2"/>
              <w:jc w:val="center"/>
            </w:pPr>
            <w:r>
              <w:t>AV Use Only</w:t>
            </w:r>
          </w:p>
        </w:tc>
      </w:tr>
      <w:tr w:rsidR="00C61325" w14:paraId="7EEDBDDD" w14:textId="77777777" w:rsidTr="003F72A7">
        <w:trPr>
          <w:trHeight w:val="351"/>
        </w:trPr>
        <w:tc>
          <w:tcPr>
            <w:tcW w:w="440" w:type="dxa"/>
            <w:vAlign w:val="center"/>
          </w:tcPr>
          <w:p w14:paraId="7B4AD20A" w14:textId="5C1F1ECD" w:rsidR="00C61325" w:rsidRDefault="00C61325" w:rsidP="001C4DD0">
            <w:pPr>
              <w:jc w:val="center"/>
            </w:pPr>
            <w:r>
              <w:t>1</w:t>
            </w:r>
          </w:p>
        </w:tc>
        <w:tc>
          <w:tcPr>
            <w:tcW w:w="2816" w:type="dxa"/>
          </w:tcPr>
          <w:p w14:paraId="46542E7C" w14:textId="2FFC40B3" w:rsidR="00C61325" w:rsidRPr="00C56D01" w:rsidRDefault="00C61325" w:rsidP="00591DF4"/>
        </w:tc>
        <w:tc>
          <w:tcPr>
            <w:tcW w:w="3827" w:type="dxa"/>
          </w:tcPr>
          <w:p w14:paraId="2688169D" w14:textId="77777777" w:rsidR="00C61325" w:rsidRPr="00C56D01" w:rsidRDefault="00C61325" w:rsidP="00591DF4"/>
        </w:tc>
        <w:tc>
          <w:tcPr>
            <w:tcW w:w="1984" w:type="dxa"/>
            <w:vAlign w:val="center"/>
          </w:tcPr>
          <w:p w14:paraId="3A617F4A" w14:textId="4B588A58" w:rsidR="00C61325" w:rsidRPr="00C56D01" w:rsidRDefault="00C61325" w:rsidP="0075500F">
            <w:pPr>
              <w:jc w:val="center"/>
            </w:pPr>
            <w:r w:rsidRPr="00C56D01">
              <w:t>£</w:t>
            </w:r>
            <w:r w:rsidR="00FA4D5E">
              <w:t>2.0</w:t>
            </w:r>
            <w:r w:rsidRPr="00C56D01">
              <w:t>0</w:t>
            </w:r>
          </w:p>
        </w:tc>
        <w:tc>
          <w:tcPr>
            <w:tcW w:w="1389" w:type="dxa"/>
          </w:tcPr>
          <w:p w14:paraId="4DD852CF" w14:textId="0981247D" w:rsidR="00C61325" w:rsidRPr="00C56D01" w:rsidRDefault="00C61325" w:rsidP="00591DF4"/>
        </w:tc>
      </w:tr>
      <w:tr w:rsidR="00C61325" w14:paraId="284841F1" w14:textId="77777777" w:rsidTr="003F72A7">
        <w:trPr>
          <w:trHeight w:val="351"/>
        </w:trPr>
        <w:tc>
          <w:tcPr>
            <w:tcW w:w="440" w:type="dxa"/>
            <w:vAlign w:val="center"/>
          </w:tcPr>
          <w:p w14:paraId="4DB25852" w14:textId="3FF1C8EA" w:rsidR="00C61325" w:rsidRDefault="00C61325" w:rsidP="001C4DD0">
            <w:pPr>
              <w:jc w:val="center"/>
            </w:pPr>
            <w:r>
              <w:t>2</w:t>
            </w:r>
          </w:p>
        </w:tc>
        <w:tc>
          <w:tcPr>
            <w:tcW w:w="2816" w:type="dxa"/>
          </w:tcPr>
          <w:p w14:paraId="0199D25B" w14:textId="0068C0A0" w:rsidR="00C61325" w:rsidRPr="00C56D01" w:rsidRDefault="00C61325" w:rsidP="00591DF4"/>
        </w:tc>
        <w:tc>
          <w:tcPr>
            <w:tcW w:w="3827" w:type="dxa"/>
          </w:tcPr>
          <w:p w14:paraId="0527A555" w14:textId="77777777" w:rsidR="00C61325" w:rsidRPr="00C56D01" w:rsidRDefault="00C61325" w:rsidP="00591DF4"/>
        </w:tc>
        <w:tc>
          <w:tcPr>
            <w:tcW w:w="1984" w:type="dxa"/>
            <w:vAlign w:val="center"/>
          </w:tcPr>
          <w:p w14:paraId="132F0D5B" w14:textId="77777777" w:rsidR="00C61325" w:rsidRPr="00C56D01" w:rsidRDefault="00C61325" w:rsidP="0075500F">
            <w:pPr>
              <w:jc w:val="center"/>
            </w:pPr>
          </w:p>
        </w:tc>
        <w:tc>
          <w:tcPr>
            <w:tcW w:w="1389" w:type="dxa"/>
          </w:tcPr>
          <w:p w14:paraId="5CFE712A" w14:textId="495D1658" w:rsidR="00C61325" w:rsidRPr="00C56D01" w:rsidRDefault="00C61325" w:rsidP="00591DF4"/>
        </w:tc>
      </w:tr>
      <w:tr w:rsidR="00C61325" w14:paraId="098FDE21" w14:textId="77777777" w:rsidTr="003F72A7">
        <w:trPr>
          <w:trHeight w:val="351"/>
        </w:trPr>
        <w:tc>
          <w:tcPr>
            <w:tcW w:w="440" w:type="dxa"/>
            <w:vAlign w:val="center"/>
          </w:tcPr>
          <w:p w14:paraId="039FE23B" w14:textId="38C549C5" w:rsidR="00C61325" w:rsidRDefault="00C61325" w:rsidP="001C4DD0">
            <w:pPr>
              <w:jc w:val="center"/>
            </w:pPr>
            <w:r>
              <w:t>3</w:t>
            </w:r>
          </w:p>
        </w:tc>
        <w:tc>
          <w:tcPr>
            <w:tcW w:w="2816" w:type="dxa"/>
          </w:tcPr>
          <w:p w14:paraId="7716816E" w14:textId="4DF32359" w:rsidR="00C61325" w:rsidRPr="00C56D01" w:rsidRDefault="00C61325" w:rsidP="00591DF4"/>
        </w:tc>
        <w:tc>
          <w:tcPr>
            <w:tcW w:w="3827" w:type="dxa"/>
          </w:tcPr>
          <w:p w14:paraId="357052B8" w14:textId="614206E6" w:rsidR="00C61325" w:rsidRPr="00C56D01" w:rsidRDefault="00C61325" w:rsidP="00591DF4"/>
        </w:tc>
        <w:tc>
          <w:tcPr>
            <w:tcW w:w="1984" w:type="dxa"/>
            <w:vAlign w:val="center"/>
          </w:tcPr>
          <w:p w14:paraId="5D511D4F" w14:textId="77777777" w:rsidR="00C61325" w:rsidRPr="00C56D01" w:rsidRDefault="00C61325" w:rsidP="0075500F">
            <w:pPr>
              <w:jc w:val="center"/>
            </w:pPr>
          </w:p>
        </w:tc>
        <w:tc>
          <w:tcPr>
            <w:tcW w:w="1389" w:type="dxa"/>
          </w:tcPr>
          <w:p w14:paraId="31223D21" w14:textId="0F20184E" w:rsidR="00C61325" w:rsidRPr="00C56D01" w:rsidRDefault="00C61325" w:rsidP="00591DF4"/>
        </w:tc>
      </w:tr>
      <w:tr w:rsidR="00C61325" w14:paraId="668352B6" w14:textId="77777777" w:rsidTr="003F72A7">
        <w:trPr>
          <w:trHeight w:val="351"/>
        </w:trPr>
        <w:tc>
          <w:tcPr>
            <w:tcW w:w="440" w:type="dxa"/>
            <w:vAlign w:val="center"/>
          </w:tcPr>
          <w:p w14:paraId="23B93DA4" w14:textId="03ABEC5A" w:rsidR="00C61325" w:rsidRDefault="00C61325" w:rsidP="001C4DD0">
            <w:pPr>
              <w:jc w:val="center"/>
            </w:pPr>
            <w:r>
              <w:t>4</w:t>
            </w:r>
          </w:p>
        </w:tc>
        <w:tc>
          <w:tcPr>
            <w:tcW w:w="2816" w:type="dxa"/>
          </w:tcPr>
          <w:p w14:paraId="6F4941DF" w14:textId="27B69D32" w:rsidR="00C61325" w:rsidRPr="00C56D01" w:rsidRDefault="00C61325" w:rsidP="00591DF4"/>
        </w:tc>
        <w:tc>
          <w:tcPr>
            <w:tcW w:w="3827" w:type="dxa"/>
          </w:tcPr>
          <w:p w14:paraId="6870F674" w14:textId="77777777" w:rsidR="00C61325" w:rsidRPr="00C56D01" w:rsidRDefault="00C61325" w:rsidP="00591DF4"/>
        </w:tc>
        <w:tc>
          <w:tcPr>
            <w:tcW w:w="1984" w:type="dxa"/>
            <w:vAlign w:val="center"/>
          </w:tcPr>
          <w:p w14:paraId="69BC38FF" w14:textId="77777777" w:rsidR="00C61325" w:rsidRPr="00C56D01" w:rsidRDefault="00C61325" w:rsidP="0075500F">
            <w:pPr>
              <w:jc w:val="center"/>
            </w:pPr>
          </w:p>
        </w:tc>
        <w:tc>
          <w:tcPr>
            <w:tcW w:w="1389" w:type="dxa"/>
          </w:tcPr>
          <w:p w14:paraId="50ABB674" w14:textId="0BDE49A7" w:rsidR="00C61325" w:rsidRPr="00C56D01" w:rsidRDefault="00C61325" w:rsidP="00591DF4"/>
        </w:tc>
      </w:tr>
      <w:tr w:rsidR="00C61325" w14:paraId="6CB326D2" w14:textId="77777777" w:rsidTr="003F72A7">
        <w:trPr>
          <w:trHeight w:val="351"/>
        </w:trPr>
        <w:tc>
          <w:tcPr>
            <w:tcW w:w="440" w:type="dxa"/>
            <w:vAlign w:val="center"/>
          </w:tcPr>
          <w:p w14:paraId="51EB3744" w14:textId="7596EDBE" w:rsidR="00C61325" w:rsidRDefault="00C61325" w:rsidP="001C4DD0">
            <w:pPr>
              <w:jc w:val="center"/>
            </w:pPr>
            <w:r>
              <w:t>5</w:t>
            </w:r>
          </w:p>
        </w:tc>
        <w:tc>
          <w:tcPr>
            <w:tcW w:w="2816" w:type="dxa"/>
          </w:tcPr>
          <w:p w14:paraId="5708F066" w14:textId="147E7214" w:rsidR="00C61325" w:rsidRPr="00C56D01" w:rsidRDefault="00C61325" w:rsidP="00591DF4"/>
        </w:tc>
        <w:tc>
          <w:tcPr>
            <w:tcW w:w="3827" w:type="dxa"/>
          </w:tcPr>
          <w:p w14:paraId="0CFB628F" w14:textId="77777777" w:rsidR="00C61325" w:rsidRPr="00C56D01" w:rsidRDefault="00C61325" w:rsidP="00591DF4"/>
        </w:tc>
        <w:tc>
          <w:tcPr>
            <w:tcW w:w="1984" w:type="dxa"/>
            <w:vAlign w:val="center"/>
          </w:tcPr>
          <w:p w14:paraId="584D86E4" w14:textId="77777777" w:rsidR="00C61325" w:rsidRPr="00C56D01" w:rsidRDefault="00C61325" w:rsidP="0075500F">
            <w:pPr>
              <w:jc w:val="center"/>
            </w:pPr>
          </w:p>
        </w:tc>
        <w:tc>
          <w:tcPr>
            <w:tcW w:w="1389" w:type="dxa"/>
          </w:tcPr>
          <w:p w14:paraId="2300B1D6" w14:textId="74E38AB7" w:rsidR="00C61325" w:rsidRPr="00C56D01" w:rsidRDefault="00C61325" w:rsidP="00591DF4"/>
        </w:tc>
      </w:tr>
      <w:tr w:rsidR="00C61325" w14:paraId="1AE87AC9" w14:textId="77777777" w:rsidTr="003F72A7">
        <w:trPr>
          <w:trHeight w:val="351"/>
        </w:trPr>
        <w:tc>
          <w:tcPr>
            <w:tcW w:w="440" w:type="dxa"/>
            <w:vAlign w:val="center"/>
          </w:tcPr>
          <w:p w14:paraId="60C6D159" w14:textId="3A2B82F1" w:rsidR="00C61325" w:rsidRDefault="00C61325" w:rsidP="001C4DD0">
            <w:pPr>
              <w:jc w:val="center"/>
            </w:pPr>
            <w:r>
              <w:t>6</w:t>
            </w:r>
          </w:p>
        </w:tc>
        <w:tc>
          <w:tcPr>
            <w:tcW w:w="2816" w:type="dxa"/>
          </w:tcPr>
          <w:p w14:paraId="2FE53C74" w14:textId="47B408EA" w:rsidR="00C61325" w:rsidRPr="00C56D01" w:rsidRDefault="00C61325" w:rsidP="00591DF4"/>
        </w:tc>
        <w:tc>
          <w:tcPr>
            <w:tcW w:w="3827" w:type="dxa"/>
          </w:tcPr>
          <w:p w14:paraId="084CF2DB" w14:textId="77777777" w:rsidR="00C61325" w:rsidRPr="00C56D01" w:rsidRDefault="00C61325" w:rsidP="00591DF4"/>
        </w:tc>
        <w:tc>
          <w:tcPr>
            <w:tcW w:w="1984" w:type="dxa"/>
            <w:vAlign w:val="center"/>
          </w:tcPr>
          <w:p w14:paraId="0009A286" w14:textId="77777777" w:rsidR="00C61325" w:rsidRPr="00C56D01" w:rsidRDefault="00C61325" w:rsidP="0075500F">
            <w:pPr>
              <w:jc w:val="center"/>
            </w:pPr>
          </w:p>
        </w:tc>
        <w:tc>
          <w:tcPr>
            <w:tcW w:w="1389" w:type="dxa"/>
          </w:tcPr>
          <w:p w14:paraId="0B0D5E54" w14:textId="313CAEC6" w:rsidR="00C61325" w:rsidRPr="00C56D01" w:rsidRDefault="00C61325" w:rsidP="00591DF4"/>
        </w:tc>
      </w:tr>
      <w:tr w:rsidR="00C61325" w14:paraId="26601434" w14:textId="77777777" w:rsidTr="003F72A7">
        <w:trPr>
          <w:trHeight w:val="351"/>
        </w:trPr>
        <w:tc>
          <w:tcPr>
            <w:tcW w:w="440" w:type="dxa"/>
            <w:vAlign w:val="center"/>
          </w:tcPr>
          <w:p w14:paraId="0B010871" w14:textId="324B2733" w:rsidR="00C61325" w:rsidRDefault="00C61325" w:rsidP="001C4DD0">
            <w:pPr>
              <w:jc w:val="center"/>
            </w:pPr>
            <w:r>
              <w:t>7</w:t>
            </w:r>
          </w:p>
        </w:tc>
        <w:tc>
          <w:tcPr>
            <w:tcW w:w="2816" w:type="dxa"/>
          </w:tcPr>
          <w:p w14:paraId="63BB2252" w14:textId="465A2317" w:rsidR="00C61325" w:rsidRPr="00C56D01" w:rsidRDefault="00C61325" w:rsidP="00591DF4"/>
        </w:tc>
        <w:tc>
          <w:tcPr>
            <w:tcW w:w="3827" w:type="dxa"/>
          </w:tcPr>
          <w:p w14:paraId="1D209190" w14:textId="77777777" w:rsidR="00C61325" w:rsidRPr="00C56D01" w:rsidRDefault="00C61325" w:rsidP="00591DF4"/>
        </w:tc>
        <w:tc>
          <w:tcPr>
            <w:tcW w:w="1984" w:type="dxa"/>
            <w:vAlign w:val="center"/>
          </w:tcPr>
          <w:p w14:paraId="53630666" w14:textId="77777777" w:rsidR="00C61325" w:rsidRPr="00C56D01" w:rsidRDefault="00C61325" w:rsidP="0075500F">
            <w:pPr>
              <w:jc w:val="center"/>
            </w:pPr>
          </w:p>
        </w:tc>
        <w:tc>
          <w:tcPr>
            <w:tcW w:w="1389" w:type="dxa"/>
          </w:tcPr>
          <w:p w14:paraId="057CF8C3" w14:textId="0CAC91D3" w:rsidR="00C61325" w:rsidRPr="00C56D01" w:rsidRDefault="00C61325" w:rsidP="00591DF4"/>
        </w:tc>
      </w:tr>
      <w:tr w:rsidR="00C61325" w14:paraId="43B031D9" w14:textId="77777777" w:rsidTr="003F72A7">
        <w:trPr>
          <w:trHeight w:val="351"/>
        </w:trPr>
        <w:tc>
          <w:tcPr>
            <w:tcW w:w="440" w:type="dxa"/>
            <w:vAlign w:val="center"/>
          </w:tcPr>
          <w:p w14:paraId="24E2934F" w14:textId="7DCCAF18" w:rsidR="00C61325" w:rsidRDefault="00C61325" w:rsidP="001C4DD0">
            <w:pPr>
              <w:jc w:val="center"/>
            </w:pPr>
            <w:r>
              <w:t>8</w:t>
            </w:r>
          </w:p>
        </w:tc>
        <w:tc>
          <w:tcPr>
            <w:tcW w:w="2816" w:type="dxa"/>
          </w:tcPr>
          <w:p w14:paraId="233A0602" w14:textId="77777777" w:rsidR="00C61325" w:rsidRPr="00C56D01" w:rsidRDefault="00C61325" w:rsidP="00591DF4"/>
        </w:tc>
        <w:tc>
          <w:tcPr>
            <w:tcW w:w="3827" w:type="dxa"/>
          </w:tcPr>
          <w:p w14:paraId="04053912" w14:textId="77777777" w:rsidR="00C61325" w:rsidRPr="00C56D01" w:rsidRDefault="00C61325" w:rsidP="00591DF4"/>
        </w:tc>
        <w:tc>
          <w:tcPr>
            <w:tcW w:w="1984" w:type="dxa"/>
            <w:vAlign w:val="center"/>
          </w:tcPr>
          <w:p w14:paraId="2E433A97" w14:textId="77777777" w:rsidR="00C61325" w:rsidRPr="00C56D01" w:rsidRDefault="00C61325" w:rsidP="0075500F">
            <w:pPr>
              <w:jc w:val="center"/>
            </w:pPr>
          </w:p>
        </w:tc>
        <w:tc>
          <w:tcPr>
            <w:tcW w:w="1389" w:type="dxa"/>
          </w:tcPr>
          <w:p w14:paraId="576B1FCF" w14:textId="18F947C6" w:rsidR="00C61325" w:rsidRPr="00C56D01" w:rsidRDefault="00C61325" w:rsidP="00591DF4"/>
        </w:tc>
      </w:tr>
      <w:tr w:rsidR="00C61325" w14:paraId="59C0ADBE" w14:textId="77777777" w:rsidTr="003F72A7">
        <w:trPr>
          <w:trHeight w:val="351"/>
        </w:trPr>
        <w:tc>
          <w:tcPr>
            <w:tcW w:w="440" w:type="dxa"/>
            <w:vAlign w:val="center"/>
          </w:tcPr>
          <w:p w14:paraId="3982D565" w14:textId="30662075" w:rsidR="00C61325" w:rsidRDefault="00C61325" w:rsidP="001C4DD0">
            <w:pPr>
              <w:jc w:val="center"/>
            </w:pPr>
            <w:r>
              <w:t>9</w:t>
            </w:r>
          </w:p>
        </w:tc>
        <w:tc>
          <w:tcPr>
            <w:tcW w:w="2816" w:type="dxa"/>
          </w:tcPr>
          <w:p w14:paraId="6B41513D" w14:textId="77777777" w:rsidR="00C61325" w:rsidRPr="00C56D01" w:rsidRDefault="00C61325" w:rsidP="00591DF4"/>
        </w:tc>
        <w:tc>
          <w:tcPr>
            <w:tcW w:w="3827" w:type="dxa"/>
          </w:tcPr>
          <w:p w14:paraId="43D6914A" w14:textId="77777777" w:rsidR="00C61325" w:rsidRPr="00C56D01" w:rsidRDefault="00C61325" w:rsidP="00591DF4"/>
        </w:tc>
        <w:tc>
          <w:tcPr>
            <w:tcW w:w="1984" w:type="dxa"/>
            <w:vAlign w:val="center"/>
          </w:tcPr>
          <w:p w14:paraId="75E0F8E9" w14:textId="77777777" w:rsidR="00C61325" w:rsidRPr="00C56D01" w:rsidRDefault="00C61325" w:rsidP="0075500F">
            <w:pPr>
              <w:jc w:val="center"/>
            </w:pPr>
          </w:p>
        </w:tc>
        <w:tc>
          <w:tcPr>
            <w:tcW w:w="1389" w:type="dxa"/>
          </w:tcPr>
          <w:p w14:paraId="19908EBD" w14:textId="642B8D84" w:rsidR="00C61325" w:rsidRPr="00C56D01" w:rsidRDefault="00C61325" w:rsidP="00591DF4"/>
        </w:tc>
      </w:tr>
      <w:tr w:rsidR="00C61325" w14:paraId="70A99C18" w14:textId="77777777" w:rsidTr="003F72A7">
        <w:trPr>
          <w:trHeight w:val="351"/>
        </w:trPr>
        <w:tc>
          <w:tcPr>
            <w:tcW w:w="440" w:type="dxa"/>
            <w:vAlign w:val="center"/>
          </w:tcPr>
          <w:p w14:paraId="5FFFA092" w14:textId="58F80257" w:rsidR="00C61325" w:rsidRDefault="00C61325" w:rsidP="001C4DD0">
            <w:pPr>
              <w:jc w:val="center"/>
            </w:pPr>
            <w:r>
              <w:t>10</w:t>
            </w:r>
          </w:p>
        </w:tc>
        <w:tc>
          <w:tcPr>
            <w:tcW w:w="2816" w:type="dxa"/>
          </w:tcPr>
          <w:p w14:paraId="6CBFDBB3" w14:textId="77777777" w:rsidR="00C61325" w:rsidRPr="00C56D01" w:rsidRDefault="00C61325" w:rsidP="00591DF4"/>
        </w:tc>
        <w:tc>
          <w:tcPr>
            <w:tcW w:w="3827" w:type="dxa"/>
          </w:tcPr>
          <w:p w14:paraId="175C59FE" w14:textId="77777777" w:rsidR="00C61325" w:rsidRPr="00C56D01" w:rsidRDefault="00C61325" w:rsidP="00591DF4"/>
        </w:tc>
        <w:tc>
          <w:tcPr>
            <w:tcW w:w="1984" w:type="dxa"/>
            <w:vAlign w:val="center"/>
          </w:tcPr>
          <w:p w14:paraId="43EF7D4F" w14:textId="77777777" w:rsidR="00C61325" w:rsidRPr="00C56D01" w:rsidRDefault="00C61325" w:rsidP="0075500F">
            <w:pPr>
              <w:jc w:val="center"/>
            </w:pPr>
          </w:p>
        </w:tc>
        <w:tc>
          <w:tcPr>
            <w:tcW w:w="1389" w:type="dxa"/>
          </w:tcPr>
          <w:p w14:paraId="4CF51168" w14:textId="52B9FB6E" w:rsidR="00C61325" w:rsidRPr="00C56D01" w:rsidRDefault="00C61325" w:rsidP="00591DF4"/>
        </w:tc>
      </w:tr>
      <w:tr w:rsidR="0075500F" w14:paraId="2233105E" w14:textId="77777777" w:rsidTr="0007551D">
        <w:trPr>
          <w:trHeight w:val="283"/>
        </w:trPr>
        <w:tc>
          <w:tcPr>
            <w:tcW w:w="440" w:type="dxa"/>
            <w:tcBorders>
              <w:top w:val="single" w:sz="4" w:space="0" w:color="auto"/>
              <w:left w:val="nil"/>
              <w:bottom w:val="nil"/>
              <w:right w:val="nil"/>
            </w:tcBorders>
            <w:vAlign w:val="center"/>
          </w:tcPr>
          <w:p w14:paraId="21B049CA" w14:textId="77777777" w:rsidR="0075500F" w:rsidRDefault="0075500F" w:rsidP="001C4DD0">
            <w:pPr>
              <w:jc w:val="center"/>
            </w:pPr>
          </w:p>
        </w:tc>
        <w:tc>
          <w:tcPr>
            <w:tcW w:w="2816" w:type="dxa"/>
            <w:tcBorders>
              <w:top w:val="single" w:sz="4" w:space="0" w:color="auto"/>
              <w:left w:val="nil"/>
              <w:bottom w:val="nil"/>
              <w:right w:val="nil"/>
            </w:tcBorders>
          </w:tcPr>
          <w:p w14:paraId="030B83EF" w14:textId="77777777" w:rsidR="0075500F" w:rsidRPr="00C56D01" w:rsidRDefault="0075500F" w:rsidP="00591DF4"/>
        </w:tc>
        <w:tc>
          <w:tcPr>
            <w:tcW w:w="3827" w:type="dxa"/>
            <w:tcBorders>
              <w:top w:val="single" w:sz="4" w:space="0" w:color="auto"/>
              <w:left w:val="nil"/>
              <w:bottom w:val="nil"/>
              <w:right w:val="single" w:sz="4" w:space="0" w:color="auto"/>
            </w:tcBorders>
          </w:tcPr>
          <w:p w14:paraId="6BD1081E" w14:textId="1C079B6D" w:rsidR="0075500F" w:rsidRPr="0007551D" w:rsidRDefault="0075500F" w:rsidP="0075500F">
            <w:pPr>
              <w:pStyle w:val="Heading3"/>
              <w:jc w:val="right"/>
              <w:rPr>
                <w:b/>
              </w:rPr>
            </w:pPr>
            <w:r w:rsidRPr="0007551D">
              <w:rPr>
                <w:b/>
              </w:rPr>
              <w:t>Total Fee Due:</w:t>
            </w:r>
          </w:p>
        </w:tc>
        <w:tc>
          <w:tcPr>
            <w:tcW w:w="1984" w:type="dxa"/>
            <w:tcBorders>
              <w:top w:val="single" w:sz="4" w:space="0" w:color="auto"/>
              <w:left w:val="single" w:sz="4" w:space="0" w:color="auto"/>
            </w:tcBorders>
            <w:vAlign w:val="center"/>
          </w:tcPr>
          <w:p w14:paraId="4D314BC1" w14:textId="405FC0AB" w:rsidR="0075500F" w:rsidRPr="0075500F" w:rsidRDefault="0075500F" w:rsidP="0075500F">
            <w:pPr>
              <w:rPr>
                <w:b/>
              </w:rPr>
            </w:pPr>
            <w:r w:rsidRPr="0075500F">
              <w:rPr>
                <w:b/>
              </w:rPr>
              <w:t>£</w:t>
            </w:r>
          </w:p>
        </w:tc>
        <w:tc>
          <w:tcPr>
            <w:tcW w:w="1389" w:type="dxa"/>
          </w:tcPr>
          <w:p w14:paraId="77340865" w14:textId="77777777" w:rsidR="0075500F" w:rsidRPr="00C56D01" w:rsidRDefault="0075500F" w:rsidP="00591DF4"/>
        </w:tc>
      </w:tr>
    </w:tbl>
    <w:p w14:paraId="54430103" w14:textId="180E8C5F" w:rsidR="00B826DA" w:rsidRPr="00FA4D5E" w:rsidRDefault="00B826DA" w:rsidP="00C56D01">
      <w:pPr>
        <w:rPr>
          <w:sz w:val="10"/>
        </w:rPr>
      </w:pPr>
    </w:p>
    <w:p w14:paraId="522D302E" w14:textId="2EB8D8C8" w:rsidR="0075500F" w:rsidRDefault="0075500F" w:rsidP="00C56D01">
      <w:r>
        <w:rPr>
          <w:noProof/>
          <w:lang w:val="en-GB" w:eastAsia="en-GB"/>
        </w:rPr>
        <mc:AlternateContent>
          <mc:Choice Requires="wps">
            <w:drawing>
              <wp:anchor distT="0" distB="0" distL="114300" distR="114300" simplePos="0" relativeHeight="251663360" behindDoc="0" locked="0" layoutInCell="1" allowOverlap="1" wp14:anchorId="04614242" wp14:editId="25AA0297">
                <wp:simplePos x="0" y="0"/>
                <wp:positionH relativeFrom="column">
                  <wp:posOffset>3019647</wp:posOffset>
                </wp:positionH>
                <wp:positionV relativeFrom="paragraph">
                  <wp:posOffset>5139</wp:posOffset>
                </wp:positionV>
                <wp:extent cx="265813" cy="276447"/>
                <wp:effectExtent l="0" t="0" r="20320" b="28575"/>
                <wp:wrapNone/>
                <wp:docPr id="5" name="Rectangle 5"/>
                <wp:cNvGraphicFramePr/>
                <a:graphic xmlns:a="http://schemas.openxmlformats.org/drawingml/2006/main">
                  <a:graphicData uri="http://schemas.microsoft.com/office/word/2010/wordprocessingShape">
                    <wps:wsp>
                      <wps:cNvSpPr/>
                      <wps:spPr>
                        <a:xfrm>
                          <a:off x="0" y="0"/>
                          <a:ext cx="265813" cy="2764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3440B" id="Rectangle 5" o:spid="_x0000_s1026" style="position:absolute;margin-left:237.75pt;margin-top:.4pt;width:20.9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" fillcolor="white [3201]" strokecolor="black [3200]" strokeweight="1pt"/>
            </w:pict>
          </mc:Fallback>
        </mc:AlternateContent>
      </w:r>
      <w:r>
        <w:t xml:space="preserve">Please tick the box if you wish to bring hatching eggs </w:t>
      </w:r>
    </w:p>
    <w:p w14:paraId="4E225A94" w14:textId="16F9C004" w:rsidR="0075500F" w:rsidRDefault="0075500F" w:rsidP="00C56D01">
      <w:pPr>
        <w:rPr>
          <w:b/>
        </w:rPr>
      </w:pPr>
      <w:r w:rsidRPr="0075500F">
        <w:rPr>
          <w:b/>
        </w:rPr>
        <w:t>Hatching eggs must not be more than 5 days old.</w:t>
      </w:r>
    </w:p>
    <w:p w14:paraId="064805F7" w14:textId="77777777" w:rsidR="0075500F" w:rsidRPr="00FA4D5E" w:rsidRDefault="0075500F" w:rsidP="00C56D01">
      <w:pPr>
        <w:rPr>
          <w:b/>
          <w:sz w:val="10"/>
        </w:rPr>
      </w:pPr>
    </w:p>
    <w:p w14:paraId="6970FA4F" w14:textId="77777777" w:rsidR="0018790E" w:rsidRDefault="0018790E" w:rsidP="0018790E">
      <w:pPr>
        <w:rPr>
          <w:b/>
        </w:rPr>
      </w:pPr>
      <w:r>
        <w:rPr>
          <w:b/>
        </w:rPr>
        <w:t>Vendors entering more than £10 of combined entries will receive 1 free pass to the event.</w:t>
      </w:r>
    </w:p>
    <w:p w14:paraId="61FB8A7B" w14:textId="3EE7C7E8" w:rsidR="0075500F" w:rsidRDefault="0075500F" w:rsidP="0075500F">
      <w:pPr>
        <w:jc w:val="center"/>
        <w:rPr>
          <w:b/>
          <w:sz w:val="28"/>
        </w:rPr>
      </w:pPr>
      <w:r w:rsidRPr="0075500F">
        <w:rPr>
          <w:b/>
          <w:sz w:val="28"/>
        </w:rPr>
        <w:t>I agree to be bound by the rules of sale</w:t>
      </w:r>
    </w:p>
    <w:p w14:paraId="5C51CA87" w14:textId="77777777" w:rsidR="0075500F" w:rsidRPr="0075500F" w:rsidRDefault="0075500F" w:rsidP="0075500F">
      <w:pPr>
        <w:rPr>
          <w:sz w:val="10"/>
        </w:rPr>
      </w:pPr>
    </w:p>
    <w:p w14:paraId="09FC8B32" w14:textId="3EAE9678" w:rsidR="0075500F" w:rsidRDefault="0075500F" w:rsidP="0075500F">
      <w:pPr>
        <w:jc w:val="center"/>
        <w:rPr>
          <w:b/>
          <w:sz w:val="24"/>
        </w:rPr>
      </w:pPr>
      <w:r>
        <w:rPr>
          <w:b/>
          <w:sz w:val="24"/>
        </w:rPr>
        <w:t>Signed:</w:t>
      </w:r>
      <w:r>
        <w:rPr>
          <w:b/>
          <w:sz w:val="24"/>
        </w:rPr>
        <w:tab/>
      </w:r>
      <w:r>
        <w:rPr>
          <w:b/>
          <w:sz w:val="24"/>
        </w:rPr>
        <w:tab/>
      </w:r>
      <w:r>
        <w:rPr>
          <w:b/>
          <w:sz w:val="24"/>
        </w:rPr>
        <w:tab/>
      </w:r>
      <w:r>
        <w:rPr>
          <w:b/>
          <w:sz w:val="24"/>
        </w:rPr>
        <w:tab/>
      </w:r>
      <w:r>
        <w:rPr>
          <w:b/>
          <w:sz w:val="24"/>
        </w:rPr>
        <w:tab/>
      </w:r>
      <w:r>
        <w:rPr>
          <w:b/>
          <w:sz w:val="24"/>
        </w:rPr>
        <w:tab/>
      </w:r>
      <w:r>
        <w:rPr>
          <w:b/>
          <w:sz w:val="24"/>
        </w:rPr>
        <w:tab/>
        <w:t>Date:</w:t>
      </w:r>
    </w:p>
    <w:p w14:paraId="2179A6FB" w14:textId="77777777" w:rsidR="0075500F" w:rsidRPr="003F72A7" w:rsidRDefault="0075500F" w:rsidP="0075500F">
      <w:pPr>
        <w:jc w:val="center"/>
        <w:rPr>
          <w:b/>
          <w:sz w:val="14"/>
        </w:rPr>
      </w:pPr>
    </w:p>
    <w:p w14:paraId="5307AE05" w14:textId="1FE45AFF" w:rsidR="0075500F" w:rsidRDefault="0075500F" w:rsidP="0075500F">
      <w:pPr>
        <w:jc w:val="center"/>
        <w:rPr>
          <w:b/>
          <w:sz w:val="24"/>
        </w:rPr>
      </w:pPr>
      <w:r w:rsidRPr="006D26CF">
        <w:rPr>
          <w:b/>
          <w:sz w:val="24"/>
        </w:rPr>
        <w:t>Plea</w:t>
      </w:r>
      <w:r>
        <w:rPr>
          <w:b/>
          <w:sz w:val="24"/>
        </w:rPr>
        <w:t>se make cheques payable to AVPFS</w:t>
      </w:r>
    </w:p>
    <w:p w14:paraId="1419842A" w14:textId="381FAE03" w:rsidR="0075500F" w:rsidRPr="0075500F" w:rsidRDefault="0007551D" w:rsidP="0007551D">
      <w:pPr>
        <w:jc w:val="center"/>
        <w:rPr>
          <w:b/>
        </w:rPr>
      </w:pPr>
      <w:r>
        <w:rPr>
          <w:b/>
          <w:sz w:val="24"/>
        </w:rPr>
        <w:t>Entries sent to: Jan Pannell, 116 Findon Road, Worthing, West Sussex, BN14 0AT</w:t>
      </w:r>
    </w:p>
    <w:sectPr w:rsidR="0075500F" w:rsidRPr="0075500F" w:rsidSect="0062044A">
      <w:type w:val="continuous"/>
      <w:pgSz w:w="11906" w:h="16838" w:code="9"/>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5880" w14:textId="77777777" w:rsidR="00B20DA5" w:rsidRDefault="00B20DA5" w:rsidP="0096762A">
      <w:r>
        <w:separator/>
      </w:r>
    </w:p>
  </w:endnote>
  <w:endnote w:type="continuationSeparator" w:id="0">
    <w:p w14:paraId="2016CBF8" w14:textId="77777777" w:rsidR="00B20DA5" w:rsidRDefault="00B20DA5" w:rsidP="0096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50C6" w14:textId="77777777" w:rsidR="00B20DA5" w:rsidRDefault="00B20DA5" w:rsidP="0096762A">
      <w:r>
        <w:separator/>
      </w:r>
    </w:p>
  </w:footnote>
  <w:footnote w:type="continuationSeparator" w:id="0">
    <w:p w14:paraId="781731B6" w14:textId="77777777" w:rsidR="00B20DA5" w:rsidRDefault="00B20DA5" w:rsidP="00967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D6E"/>
    <w:multiLevelType w:val="multilevel"/>
    <w:tmpl w:val="1CAAE912"/>
    <w:numStyleLink w:val="Schedule"/>
  </w:abstractNum>
  <w:abstractNum w:abstractNumId="1" w15:restartNumberingAfterBreak="0">
    <w:nsid w:val="22460093"/>
    <w:multiLevelType w:val="multilevel"/>
    <w:tmpl w:val="6F5CB020"/>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2" w15:restartNumberingAfterBreak="0">
    <w:nsid w:val="237D2AE5"/>
    <w:multiLevelType w:val="multilevel"/>
    <w:tmpl w:val="5D0640D2"/>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3" w15:restartNumberingAfterBreak="0">
    <w:nsid w:val="23B22E5F"/>
    <w:multiLevelType w:val="hybridMultilevel"/>
    <w:tmpl w:val="59BC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85453"/>
    <w:multiLevelType w:val="multilevel"/>
    <w:tmpl w:val="3C644E0A"/>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5" w15:restartNumberingAfterBreak="0">
    <w:nsid w:val="2BEF30DE"/>
    <w:multiLevelType w:val="multilevel"/>
    <w:tmpl w:val="1CAAE912"/>
    <w:styleLink w:val="Schedule"/>
    <w:lvl w:ilvl="0">
      <w:start w:val="1"/>
      <w:numFmt w:val="none"/>
      <w:lvlText w:val="%1"/>
      <w:lvlJc w:val="left"/>
      <w:pPr>
        <w:ind w:left="284" w:firstLine="0"/>
      </w:pPr>
      <w:rPr>
        <w:rFonts w:hint="default"/>
      </w:rPr>
    </w:lvl>
    <w:lvl w:ilvl="1">
      <w:start w:val="1"/>
      <w:numFmt w:val="decimal"/>
      <w:lvlRestart w:val="0"/>
      <w:lvlText w:val="%1%2."/>
      <w:lvlJc w:val="left"/>
      <w:pPr>
        <w:ind w:left="567" w:hanging="283"/>
      </w:pPr>
      <w:rPr>
        <w:rFonts w:hint="default"/>
      </w:rPr>
    </w:lvl>
    <w:lvl w:ilvl="2">
      <w:start w:val="1"/>
      <w:numFmt w:val="decimal"/>
      <w:lvlText w:val="%1%2.%3."/>
      <w:lvlJc w:val="left"/>
      <w:pPr>
        <w:ind w:left="567" w:hanging="283"/>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6" w15:restartNumberingAfterBreak="0">
    <w:nsid w:val="352C2810"/>
    <w:multiLevelType w:val="hybridMultilevel"/>
    <w:tmpl w:val="5468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01BC3"/>
    <w:multiLevelType w:val="multilevel"/>
    <w:tmpl w:val="334C4728"/>
    <w:lvl w:ilvl="0">
      <w:start w:val="1"/>
      <w:numFmt w:val="none"/>
      <w:pStyle w:val="ClassHeader"/>
      <w:lvlText w:val="%1"/>
      <w:lvlJc w:val="left"/>
      <w:pPr>
        <w:ind w:left="284" w:hanging="284"/>
      </w:pPr>
      <w:rPr>
        <w:rFonts w:hint="default"/>
      </w:rPr>
    </w:lvl>
    <w:lvl w:ilvl="1">
      <w:start w:val="1"/>
      <w:numFmt w:val="decimal"/>
      <w:lvlRestart w:val="0"/>
      <w:pStyle w:val="Class"/>
      <w:lvlText w:val="%1%2."/>
      <w:lvlJc w:val="left"/>
      <w:pPr>
        <w:ind w:left="851" w:hanging="567"/>
      </w:pPr>
      <w:rPr>
        <w:rFonts w:hint="default"/>
      </w:rPr>
    </w:lvl>
    <w:lvl w:ilvl="2">
      <w:start w:val="1"/>
      <w:numFmt w:val="decimal"/>
      <w:pStyle w:val="SubClass"/>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8" w15:restartNumberingAfterBreak="0">
    <w:nsid w:val="70BC3D1E"/>
    <w:multiLevelType w:val="multilevel"/>
    <w:tmpl w:val="7BA2906A"/>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9" w15:restartNumberingAfterBreak="0">
    <w:nsid w:val="72CC4D6D"/>
    <w:multiLevelType w:val="multilevel"/>
    <w:tmpl w:val="7BA2906A"/>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10" w15:restartNumberingAfterBreak="0">
    <w:nsid w:val="74633897"/>
    <w:multiLevelType w:val="multilevel"/>
    <w:tmpl w:val="6F5CB020"/>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11" w15:restartNumberingAfterBreak="0">
    <w:nsid w:val="7FF660D4"/>
    <w:multiLevelType w:val="multilevel"/>
    <w:tmpl w:val="1CAAE912"/>
    <w:numStyleLink w:val="Schedule"/>
  </w:abstractNum>
  <w:num w:numId="1">
    <w:abstractNumId w:val="11"/>
  </w:num>
  <w:num w:numId="2">
    <w:abstractNumId w:val="5"/>
  </w:num>
  <w:num w:numId="3">
    <w:abstractNumId w:val="4"/>
  </w:num>
  <w:num w:numId="4">
    <w:abstractNumId w:val="6"/>
  </w:num>
  <w:num w:numId="5">
    <w:abstractNumId w:val="3"/>
  </w:num>
  <w:num w:numId="6">
    <w:abstractNumId w:val="10"/>
  </w:num>
  <w:num w:numId="7">
    <w:abstractNumId w:val="0"/>
  </w:num>
  <w:num w:numId="8">
    <w:abstractNumId w:val="8"/>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2D"/>
    <w:rsid w:val="000159C8"/>
    <w:rsid w:val="0007551D"/>
    <w:rsid w:val="000D12A2"/>
    <w:rsid w:val="00102FCC"/>
    <w:rsid w:val="001321B8"/>
    <w:rsid w:val="0018790E"/>
    <w:rsid w:val="00195163"/>
    <w:rsid w:val="001C4DD0"/>
    <w:rsid w:val="00285FAD"/>
    <w:rsid w:val="002B15AC"/>
    <w:rsid w:val="00317461"/>
    <w:rsid w:val="00335D1C"/>
    <w:rsid w:val="0036418A"/>
    <w:rsid w:val="00366EA9"/>
    <w:rsid w:val="003B0E59"/>
    <w:rsid w:val="003F72A7"/>
    <w:rsid w:val="00440D95"/>
    <w:rsid w:val="004513AD"/>
    <w:rsid w:val="00491270"/>
    <w:rsid w:val="00496C1D"/>
    <w:rsid w:val="00574650"/>
    <w:rsid w:val="00577BD0"/>
    <w:rsid w:val="00591DF4"/>
    <w:rsid w:val="00613FEE"/>
    <w:rsid w:val="0062044A"/>
    <w:rsid w:val="006D26CF"/>
    <w:rsid w:val="00714067"/>
    <w:rsid w:val="0075500F"/>
    <w:rsid w:val="00760B01"/>
    <w:rsid w:val="0078548E"/>
    <w:rsid w:val="0078563C"/>
    <w:rsid w:val="007A6E2D"/>
    <w:rsid w:val="007C3064"/>
    <w:rsid w:val="008901D1"/>
    <w:rsid w:val="008D3B96"/>
    <w:rsid w:val="00923668"/>
    <w:rsid w:val="00926DBD"/>
    <w:rsid w:val="0096762A"/>
    <w:rsid w:val="00A203CE"/>
    <w:rsid w:val="00B20DA5"/>
    <w:rsid w:val="00B50E54"/>
    <w:rsid w:val="00B826DA"/>
    <w:rsid w:val="00C436E1"/>
    <w:rsid w:val="00C56D01"/>
    <w:rsid w:val="00C61325"/>
    <w:rsid w:val="00C61AF6"/>
    <w:rsid w:val="00D8024F"/>
    <w:rsid w:val="00D9442A"/>
    <w:rsid w:val="00DF1645"/>
    <w:rsid w:val="00E55DD6"/>
    <w:rsid w:val="00E849E4"/>
    <w:rsid w:val="00EA45B6"/>
    <w:rsid w:val="00EB3316"/>
    <w:rsid w:val="00ED45ED"/>
    <w:rsid w:val="00FA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AB9"/>
  <w15:chartTrackingRefBased/>
  <w15:docId w15:val="{312C1CC7-21AB-41D8-90A7-69DD34E1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F6"/>
    <w:pPr>
      <w:keepNext/>
      <w:keepLines/>
      <w:spacing w:before="240"/>
      <w:outlineLvl w:val="0"/>
    </w:pPr>
    <w:rPr>
      <w:rFonts w:asciiTheme="majorHAnsi" w:eastAsiaTheme="majorEastAsia" w:hAnsiTheme="majorHAnsi" w:cstheme="majorBidi"/>
      <w:b/>
      <w:caps/>
      <w:color w:val="023D0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023D0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012801"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023D0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023D0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012801"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012801"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F6"/>
    <w:rPr>
      <w:rFonts w:asciiTheme="majorHAnsi" w:eastAsiaTheme="majorEastAsia" w:hAnsiTheme="majorHAnsi" w:cstheme="majorBidi"/>
      <w:b/>
      <w:caps/>
      <w:color w:val="023D0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23D0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12801"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23D0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23D0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12801"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12801"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A45B6"/>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EA45B6"/>
    <w:rPr>
      <w:rFonts w:eastAsiaTheme="majorEastAsia" w:cstheme="majorBidi"/>
      <w:b/>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045202"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45202" w:themeColor="accent1"/>
        <w:bottom w:val="single" w:sz="4" w:space="10" w:color="045202" w:themeColor="accent1"/>
      </w:pBdr>
      <w:spacing w:before="360" w:after="360"/>
      <w:ind w:left="864" w:right="864"/>
      <w:jc w:val="center"/>
    </w:pPr>
    <w:rPr>
      <w:i/>
      <w:iCs/>
      <w:color w:val="045202" w:themeColor="accent1"/>
    </w:rPr>
  </w:style>
  <w:style w:type="character" w:customStyle="1" w:styleId="IntenseQuoteChar">
    <w:name w:val="Intense Quote Char"/>
    <w:basedOn w:val="DefaultParagraphFont"/>
    <w:link w:val="IntenseQuote"/>
    <w:uiPriority w:val="30"/>
    <w:rPr>
      <w:i/>
      <w:iCs/>
      <w:color w:val="045202"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045202"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ClassHeader">
    <w:name w:val="Class Header"/>
    <w:basedOn w:val="Heading3"/>
    <w:link w:val="ClassHeaderChar"/>
    <w:qFormat/>
    <w:rsid w:val="00760B01"/>
    <w:pPr>
      <w:numPr>
        <w:numId w:val="12"/>
      </w:numPr>
      <w:spacing w:before="120"/>
      <w:contextualSpacing/>
    </w:pPr>
    <w:rPr>
      <w:b/>
    </w:rPr>
  </w:style>
  <w:style w:type="paragraph" w:customStyle="1" w:styleId="Class">
    <w:name w:val="Class"/>
    <w:basedOn w:val="Normal"/>
    <w:link w:val="ClassChar"/>
    <w:qFormat/>
    <w:rsid w:val="00760B01"/>
    <w:pPr>
      <w:numPr>
        <w:ilvl w:val="1"/>
        <w:numId w:val="12"/>
      </w:numPr>
      <w:spacing w:after="240"/>
      <w:contextualSpacing/>
    </w:pPr>
  </w:style>
  <w:style w:type="character" w:customStyle="1" w:styleId="ClassHeaderChar">
    <w:name w:val="Class Header Char"/>
    <w:basedOn w:val="Heading3Char"/>
    <w:link w:val="ClassHeader"/>
    <w:rsid w:val="00760B01"/>
    <w:rPr>
      <w:rFonts w:asciiTheme="majorHAnsi" w:eastAsiaTheme="majorEastAsia" w:hAnsiTheme="majorHAnsi" w:cstheme="majorBidi"/>
      <w:b/>
      <w:color w:val="012801" w:themeColor="accent1" w:themeShade="7F"/>
      <w:sz w:val="24"/>
      <w:szCs w:val="24"/>
    </w:rPr>
  </w:style>
  <w:style w:type="paragraph" w:customStyle="1" w:styleId="SubClass">
    <w:name w:val="Sub Class"/>
    <w:basedOn w:val="Normal"/>
    <w:link w:val="SubClassChar"/>
    <w:qFormat/>
    <w:rsid w:val="00577BD0"/>
    <w:pPr>
      <w:numPr>
        <w:ilvl w:val="2"/>
        <w:numId w:val="12"/>
      </w:numPr>
    </w:pPr>
    <w:rPr>
      <w:i/>
      <w:color w:val="767171" w:themeColor="background2" w:themeShade="80"/>
      <w:sz w:val="18"/>
    </w:rPr>
  </w:style>
  <w:style w:type="character" w:customStyle="1" w:styleId="ClassChar">
    <w:name w:val="Class Char"/>
    <w:basedOn w:val="DefaultParagraphFont"/>
    <w:link w:val="Class"/>
    <w:rsid w:val="00C61AF6"/>
  </w:style>
  <w:style w:type="numbering" w:customStyle="1" w:styleId="Schedule">
    <w:name w:val="Schedule"/>
    <w:uiPriority w:val="99"/>
    <w:rsid w:val="00760B01"/>
    <w:pPr>
      <w:numPr>
        <w:numId w:val="2"/>
      </w:numPr>
    </w:pPr>
  </w:style>
  <w:style w:type="character" w:customStyle="1" w:styleId="SubClassChar">
    <w:name w:val="Sub Class Char"/>
    <w:basedOn w:val="DefaultParagraphFont"/>
    <w:link w:val="SubClass"/>
    <w:rsid w:val="00577BD0"/>
    <w:rPr>
      <w:i/>
      <w:color w:val="767171" w:themeColor="background2" w:themeShade="80"/>
      <w:sz w:val="18"/>
    </w:rPr>
  </w:style>
  <w:style w:type="paragraph" w:customStyle="1" w:styleId="KeyNotes">
    <w:name w:val="Key Notes"/>
    <w:basedOn w:val="Title"/>
    <w:link w:val="KeyNotesChar"/>
    <w:qFormat/>
    <w:rsid w:val="00491270"/>
    <w:pPr>
      <w:contextualSpacing w:val="0"/>
    </w:pPr>
  </w:style>
  <w:style w:type="paragraph" w:styleId="NoSpacing">
    <w:name w:val="No Spacing"/>
    <w:uiPriority w:val="1"/>
    <w:qFormat/>
    <w:rsid w:val="00195163"/>
  </w:style>
  <w:style w:type="character" w:customStyle="1" w:styleId="KeyNotesChar">
    <w:name w:val="Key Notes Char"/>
    <w:basedOn w:val="TitleChar"/>
    <w:link w:val="KeyNotes"/>
    <w:rsid w:val="00491270"/>
    <w:rPr>
      <w:rFonts w:asciiTheme="majorHAnsi" w:eastAsiaTheme="majorEastAsia" w:hAnsiTheme="majorHAnsi" w:cstheme="majorBidi"/>
      <w:b/>
      <w:caps w:val="0"/>
      <w:spacing w:val="-10"/>
      <w:kern w:val="28"/>
      <w:sz w:val="56"/>
      <w:szCs w:val="56"/>
    </w:rPr>
  </w:style>
  <w:style w:type="paragraph" w:styleId="BalloonText">
    <w:name w:val="Balloon Text"/>
    <w:basedOn w:val="Normal"/>
    <w:link w:val="BalloonTextChar"/>
    <w:uiPriority w:val="99"/>
    <w:semiHidden/>
    <w:unhideWhenUsed/>
    <w:rsid w:val="00760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01"/>
    <w:rPr>
      <w:rFonts w:ascii="Segoe UI" w:hAnsi="Segoe UI" w:cs="Segoe UI"/>
      <w:sz w:val="18"/>
      <w:szCs w:val="18"/>
    </w:rPr>
  </w:style>
  <w:style w:type="paragraph" w:customStyle="1" w:styleId="Title2">
    <w:name w:val="Title 2"/>
    <w:basedOn w:val="Title"/>
    <w:link w:val="Title2Char"/>
    <w:qFormat/>
    <w:rsid w:val="00317461"/>
    <w:rPr>
      <w:b w:val="0"/>
      <w:sz w:val="40"/>
    </w:rPr>
  </w:style>
  <w:style w:type="paragraph" w:customStyle="1" w:styleId="Title3">
    <w:name w:val="Title 3"/>
    <w:basedOn w:val="Title2"/>
    <w:link w:val="Title3Char"/>
    <w:qFormat/>
    <w:rsid w:val="00317461"/>
    <w:rPr>
      <w:b/>
      <w:sz w:val="32"/>
    </w:rPr>
  </w:style>
  <w:style w:type="character" w:customStyle="1" w:styleId="Title2Char">
    <w:name w:val="Title 2 Char"/>
    <w:basedOn w:val="TitleChar"/>
    <w:link w:val="Title2"/>
    <w:rsid w:val="00317461"/>
    <w:rPr>
      <w:rFonts w:eastAsiaTheme="majorEastAsia" w:cstheme="majorBidi"/>
      <w:b w:val="0"/>
      <w:spacing w:val="-10"/>
      <w:kern w:val="28"/>
      <w:sz w:val="40"/>
      <w:szCs w:val="56"/>
    </w:rPr>
  </w:style>
  <w:style w:type="paragraph" w:styleId="Header">
    <w:name w:val="header"/>
    <w:basedOn w:val="Normal"/>
    <w:link w:val="HeaderChar"/>
    <w:uiPriority w:val="99"/>
    <w:unhideWhenUsed/>
    <w:rsid w:val="0096762A"/>
    <w:pPr>
      <w:tabs>
        <w:tab w:val="center" w:pos="4513"/>
        <w:tab w:val="right" w:pos="9026"/>
      </w:tabs>
    </w:pPr>
  </w:style>
  <w:style w:type="character" w:customStyle="1" w:styleId="Title3Char">
    <w:name w:val="Title 3 Char"/>
    <w:basedOn w:val="Title2Char"/>
    <w:link w:val="Title3"/>
    <w:rsid w:val="00317461"/>
    <w:rPr>
      <w:rFonts w:eastAsiaTheme="majorEastAsia" w:cstheme="majorBidi"/>
      <w:b/>
      <w:spacing w:val="-10"/>
      <w:kern w:val="28"/>
      <w:sz w:val="32"/>
      <w:szCs w:val="56"/>
    </w:rPr>
  </w:style>
  <w:style w:type="character" w:customStyle="1" w:styleId="HeaderChar">
    <w:name w:val="Header Char"/>
    <w:basedOn w:val="DefaultParagraphFont"/>
    <w:link w:val="Header"/>
    <w:uiPriority w:val="99"/>
    <w:rsid w:val="0096762A"/>
  </w:style>
  <w:style w:type="paragraph" w:styleId="Footer">
    <w:name w:val="footer"/>
    <w:basedOn w:val="Normal"/>
    <w:link w:val="FooterChar"/>
    <w:uiPriority w:val="99"/>
    <w:unhideWhenUsed/>
    <w:rsid w:val="0096762A"/>
    <w:pPr>
      <w:tabs>
        <w:tab w:val="center" w:pos="4513"/>
        <w:tab w:val="right" w:pos="9026"/>
      </w:tabs>
    </w:pPr>
  </w:style>
  <w:style w:type="character" w:customStyle="1" w:styleId="FooterChar">
    <w:name w:val="Footer Char"/>
    <w:basedOn w:val="DefaultParagraphFont"/>
    <w:link w:val="Footer"/>
    <w:uiPriority w:val="99"/>
    <w:rsid w:val="0096762A"/>
  </w:style>
  <w:style w:type="table" w:styleId="TableGrid">
    <w:name w:val="Table Grid"/>
    <w:basedOn w:val="TableNormal"/>
    <w:uiPriority w:val="39"/>
    <w:rsid w:val="0013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vi\AppData\Roaming\Microsoft\Templates\Single%20spaced%20(blank).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4520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627FD00-745B-4514-B594-2B05325F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Pannell</dc:creator>
  <cp:keywords/>
  <dc:description/>
  <cp:lastModifiedBy>David Pannell</cp:lastModifiedBy>
  <cp:revision>4</cp:revision>
  <cp:lastPrinted>2017-05-08T20:43:00Z</cp:lastPrinted>
  <dcterms:created xsi:type="dcterms:W3CDTF">2017-05-04T18:11:00Z</dcterms:created>
  <dcterms:modified xsi:type="dcterms:W3CDTF">2017-05-08T21:11:00Z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